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18891B9E" w:rsidR="0027739A" w:rsidRPr="00D61B5B" w:rsidRDefault="009437FB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RESTAUROVÁNÍ SBÍRKOVÝCH PŘEDMĚTŮ PRO NOVOU EXPOZICI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2C9A1A00" w:rsidR="0027739A" w:rsidRPr="00876BE0" w:rsidRDefault="009437FB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1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Vlastivědné muzeum Dr. Hostaše v Klatovech, příspěvková organizace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1"/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72CD8309" w:rsidR="0027739A" w:rsidRPr="00D61B5B" w:rsidRDefault="009437FB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2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Hostašova 1, Klatovy, 339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517215FD" w:rsidR="0027739A" w:rsidRPr="00D61B5B" w:rsidRDefault="009437FB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3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00075078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3"/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73E39BCC" w:rsidR="0027739A" w:rsidRPr="00D61B5B" w:rsidRDefault="009437FB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tat"/>
                  <w:enabled/>
                  <w:calcOnExit w:val="0"/>
                  <w:textInput/>
                </w:ffData>
              </w:fldChar>
            </w:r>
            <w:bookmarkStart w:id="4" w:name="polZadStat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Mgr. Luboš Smolík - ředitel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4"/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5C5AEE86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437FB"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45B2A55A" w14:textId="68990FD5" w:rsidR="009437FB" w:rsidRPr="005D02CE" w:rsidRDefault="009437FB" w:rsidP="009437FB">
      <w:pPr>
        <w:pStyle w:val="Odstavecseseznamem"/>
        <w:numPr>
          <w:ilvl w:val="0"/>
          <w:numId w:val="2"/>
        </w:numPr>
        <w:spacing w:after="120"/>
        <w:jc w:val="both"/>
        <w:rPr>
          <w:rFonts w:cstheme="minorHAnsi"/>
        </w:rPr>
      </w:pPr>
      <w:r>
        <w:rPr>
          <w:rFonts w:cstheme="minorHAnsi"/>
        </w:rPr>
        <w:t>předloži</w:t>
      </w:r>
      <w:r>
        <w:rPr>
          <w:rFonts w:cstheme="minorHAnsi"/>
        </w:rPr>
        <w:t>l</w:t>
      </w:r>
      <w:bookmarkStart w:id="5" w:name="_GoBack"/>
      <w:bookmarkEnd w:id="5"/>
      <w:r>
        <w:rPr>
          <w:rFonts w:cstheme="minorHAnsi"/>
        </w:rPr>
        <w:t xml:space="preserve"> doklady</w:t>
      </w:r>
      <w:r w:rsidRPr="00182DA3">
        <w:rPr>
          <w:rFonts w:cstheme="minorHAnsi"/>
        </w:rPr>
        <w:t xml:space="preserve"> o oprávnění k podnikání podle zvláštních právních předpisů v rozsahu odpovídajícím předmětu veřejné zakázky, zejména dokladů prokazujících příslušné živnostenské oprávnění či licenci, a to </w:t>
      </w:r>
      <w:r w:rsidRPr="00182DA3">
        <w:rPr>
          <w:rFonts w:cstheme="minorHAnsi"/>
          <w:b/>
        </w:rPr>
        <w:t xml:space="preserve">povolení k restaurování </w:t>
      </w:r>
      <w:r w:rsidRPr="00182DA3">
        <w:rPr>
          <w:rFonts w:cstheme="minorHAnsi"/>
        </w:rPr>
        <w:t xml:space="preserve">dle přílohy č. 1 zákona č. 20/1987 Sb., o státní památkové péči, ve znění pozdějších předpisů – dle třídníku specializací restaurátorských prací </w:t>
      </w:r>
      <w:r w:rsidRPr="00182DA3">
        <w:rPr>
          <w:rFonts w:cstheme="minorHAnsi"/>
          <w:b/>
        </w:rPr>
        <w:t xml:space="preserve">3g) </w:t>
      </w:r>
      <w:r w:rsidRPr="00182DA3">
        <w:t>Uměleckořemeslná díla ze skla, keramiky a porcelánu, drahých kovů, z obecných kovů, z textilu, z papíru a pergamenu, z přírodních materiálů</w:t>
      </w:r>
      <w:r>
        <w:t>.</w:t>
      </w:r>
    </w:p>
    <w:p w14:paraId="35A19E37" w14:textId="715ADBE4" w:rsidR="0027739A" w:rsidRDefault="0027739A" w:rsidP="009437FB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41010379" w14:textId="4601297E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lastRenderedPageBreak/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1E78DB71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</w:t>
      </w:r>
      <w:r w:rsidR="00C81055" w:rsidRPr="009437FB">
        <w:rPr>
          <w:rFonts w:ascii="Calibri" w:eastAsia="Times New Roman" w:hAnsi="Calibri" w:cs="Calibri"/>
          <w:lang w:eastAsia="cs-CZ"/>
        </w:rPr>
        <w:t xml:space="preserve">významné </w:t>
      </w:r>
      <w:r w:rsidR="00CF6669" w:rsidRPr="009437FB">
        <w:rPr>
          <w:rFonts w:ascii="Calibri" w:eastAsia="Times New Roman" w:hAnsi="Calibri" w:cs="Calibri"/>
          <w:lang w:eastAsia="cs-CZ"/>
        </w:rPr>
        <w:t>služby</w:t>
      </w:r>
      <w:r w:rsidRPr="009437FB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4149DC95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>b) disponuje následujícími techniky (technickými útvary), kteří se budou podílet na plnění veřejné zakázky: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1417"/>
        <w:gridCol w:w="3964"/>
      </w:tblGrid>
      <w:tr w:rsidR="00DA5072" w:rsidRPr="0027739A" w14:paraId="555497EF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49A024A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1FAC1E4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Jméno, příjmení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29122EF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Rok narození</w:t>
            </w:r>
          </w:p>
        </w:tc>
        <w:tc>
          <w:tcPr>
            <w:tcW w:w="3964" w:type="dxa"/>
            <w:shd w:val="clear" w:color="auto" w:fill="BFBFBF" w:themeFill="background1" w:themeFillShade="BF"/>
            <w:vAlign w:val="center"/>
          </w:tcPr>
          <w:p w14:paraId="39A04A7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Informace o vzdělání a praxi</w:t>
            </w:r>
          </w:p>
        </w:tc>
      </w:tr>
      <w:tr w:rsidR="00DA5072" w:rsidRPr="0027739A" w14:paraId="08257AE8" w14:textId="77777777" w:rsidTr="0027739A">
        <w:tc>
          <w:tcPr>
            <w:tcW w:w="421" w:type="dxa"/>
            <w:vAlign w:val="center"/>
          </w:tcPr>
          <w:p w14:paraId="29557F3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FFE678D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DD76EC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964" w:type="dxa"/>
            <w:vAlign w:val="center"/>
          </w:tcPr>
          <w:p w14:paraId="7CC0B67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56821"/>
    <w:multiLevelType w:val="hybridMultilevel"/>
    <w:tmpl w:val="1F18545A"/>
    <w:lvl w:ilvl="0" w:tplc="7FF6A0B0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437FB"/>
    <w:rsid w:val="009E0334"/>
    <w:rsid w:val="00A337EC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10</cp:revision>
  <dcterms:created xsi:type="dcterms:W3CDTF">2021-08-09T15:41:00Z</dcterms:created>
  <dcterms:modified xsi:type="dcterms:W3CDTF">2022-10-03T06:53:00Z</dcterms:modified>
</cp:coreProperties>
</file>